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879DD" w14:textId="77777777" w:rsidR="00FE067E" w:rsidRPr="00C7330A" w:rsidRDefault="00CD36CF" w:rsidP="00CD36CF">
      <w:pPr>
        <w:pStyle w:val="TitlePageOrigin"/>
        <w:rPr>
          <w:color w:val="auto"/>
        </w:rPr>
      </w:pPr>
      <w:r w:rsidRPr="00C7330A">
        <w:rPr>
          <w:color w:val="auto"/>
        </w:rPr>
        <w:t>WEST virginia legislature</w:t>
      </w:r>
    </w:p>
    <w:p w14:paraId="7C07D1C6" w14:textId="48DB0C60" w:rsidR="00CD36CF" w:rsidRPr="00C7330A" w:rsidRDefault="0028756F" w:rsidP="00CD36CF">
      <w:pPr>
        <w:pStyle w:val="TitlePageSession"/>
        <w:rPr>
          <w:color w:val="auto"/>
        </w:rPr>
      </w:pPr>
      <w:r w:rsidRPr="00C7330A">
        <w:rPr>
          <w:color w:val="auto"/>
        </w:rPr>
        <w:t>20</w:t>
      </w:r>
      <w:r w:rsidR="00DF54C9" w:rsidRPr="00C7330A">
        <w:rPr>
          <w:color w:val="auto"/>
        </w:rPr>
        <w:t>2</w:t>
      </w:r>
      <w:r w:rsidR="00E841BE" w:rsidRPr="00C7330A">
        <w:rPr>
          <w:color w:val="auto"/>
        </w:rPr>
        <w:t>1</w:t>
      </w:r>
      <w:r w:rsidR="00CD36CF" w:rsidRPr="00C7330A">
        <w:rPr>
          <w:color w:val="auto"/>
        </w:rPr>
        <w:t xml:space="preserve"> regular session</w:t>
      </w:r>
    </w:p>
    <w:p w14:paraId="53078580" w14:textId="77777777" w:rsidR="00CD36CF" w:rsidRPr="00C7330A" w:rsidRDefault="002B19CE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E026FA0CF7F451CA3A198800BBD9C43"/>
          </w:placeholder>
          <w:text/>
        </w:sdtPr>
        <w:sdtEndPr/>
        <w:sdtContent>
          <w:r w:rsidR="003328E5" w:rsidRPr="00C7330A">
            <w:rPr>
              <w:color w:val="auto"/>
            </w:rPr>
            <w:t>Introduced</w:t>
          </w:r>
        </w:sdtContent>
      </w:sdt>
    </w:p>
    <w:p w14:paraId="629960FB" w14:textId="5F4D68E5" w:rsidR="00CD36CF" w:rsidRPr="00C7330A" w:rsidRDefault="002B19CE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7434A39434804B1D8F4EC70BD042C3D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E5805" w:rsidRPr="00C7330A">
            <w:rPr>
              <w:color w:val="auto"/>
            </w:rPr>
            <w:t>Senate</w:t>
          </w:r>
        </w:sdtContent>
      </w:sdt>
      <w:r w:rsidR="00303684" w:rsidRPr="00C7330A">
        <w:rPr>
          <w:color w:val="auto"/>
        </w:rPr>
        <w:t xml:space="preserve"> </w:t>
      </w:r>
      <w:r w:rsidR="00CD36CF" w:rsidRPr="00C7330A">
        <w:rPr>
          <w:color w:val="auto"/>
        </w:rPr>
        <w:t xml:space="preserve">Bill </w:t>
      </w:r>
      <w:r w:rsidR="001F53C9">
        <w:rPr>
          <w:color w:val="auto"/>
        </w:rPr>
        <w:t>363</w:t>
      </w:r>
    </w:p>
    <w:p w14:paraId="312A6316" w14:textId="1BA30490" w:rsidR="00CD36CF" w:rsidRPr="00C7330A" w:rsidRDefault="00CD36CF" w:rsidP="00CD36CF">
      <w:pPr>
        <w:pStyle w:val="Sponsors"/>
        <w:rPr>
          <w:color w:val="auto"/>
        </w:rPr>
      </w:pPr>
      <w:r w:rsidRPr="00C7330A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E01C5EA19BFB47A7B1095F61FDFE17A2"/>
          </w:placeholder>
          <w:text w:multiLine="1"/>
        </w:sdtPr>
        <w:sdtEndPr/>
        <w:sdtContent>
          <w:r w:rsidR="00F8796F" w:rsidRPr="00C7330A">
            <w:rPr>
              <w:color w:val="auto"/>
            </w:rPr>
            <w:t>Senator Swope</w:t>
          </w:r>
        </w:sdtContent>
      </w:sdt>
    </w:p>
    <w:p w14:paraId="42281E08" w14:textId="5B86DD3C" w:rsidR="00E831B3" w:rsidRPr="00C7330A" w:rsidRDefault="00CD36CF" w:rsidP="006F570F">
      <w:pPr>
        <w:pStyle w:val="References"/>
        <w:rPr>
          <w:color w:val="auto"/>
        </w:rPr>
      </w:pPr>
      <w:r w:rsidRPr="00C7330A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CB2DD7C986D47ECA40C8645FA73CA2E"/>
          </w:placeholder>
          <w:text w:multiLine="1"/>
        </w:sdtPr>
        <w:sdtEndPr/>
        <w:sdtContent>
          <w:r w:rsidR="001F53C9" w:rsidRPr="001F53C9">
            <w:rPr>
              <w:color w:val="auto"/>
            </w:rPr>
            <w:t>Introduced February 19, 2021; referred</w:t>
          </w:r>
          <w:r w:rsidR="001F53C9" w:rsidRPr="001F53C9">
            <w:rPr>
              <w:color w:val="auto"/>
            </w:rPr>
            <w:br/>
            <w:t>to the Committee on</w:t>
          </w:r>
          <w:r w:rsidR="002B19CE">
            <w:rPr>
              <w:color w:val="auto"/>
            </w:rPr>
            <w:t xml:space="preserve"> the Workforce</w:t>
          </w:r>
        </w:sdtContent>
      </w:sdt>
      <w:r w:rsidRPr="00C7330A">
        <w:rPr>
          <w:color w:val="auto"/>
        </w:rPr>
        <w:t>]</w:t>
      </w:r>
    </w:p>
    <w:p w14:paraId="1814E6FC" w14:textId="77777777" w:rsidR="00FB462D" w:rsidRPr="00C7330A" w:rsidRDefault="00933726" w:rsidP="00FB462D">
      <w:pPr>
        <w:pStyle w:val="TitleSection"/>
        <w:rPr>
          <w:color w:val="auto"/>
        </w:rPr>
      </w:pPr>
      <w:r w:rsidRPr="00C7330A">
        <w:rPr>
          <w:color w:val="auto"/>
        </w:rPr>
        <w:lastRenderedPageBreak/>
        <w:t xml:space="preserve">A BILL to </w:t>
      </w:r>
      <w:r w:rsidR="005D0956" w:rsidRPr="00C7330A">
        <w:rPr>
          <w:color w:val="auto"/>
        </w:rPr>
        <w:t xml:space="preserve">amend and reenact </w:t>
      </w:r>
      <w:r w:rsidR="00013071" w:rsidRPr="00C7330A">
        <w:rPr>
          <w:color w:val="auto"/>
        </w:rPr>
        <w:t xml:space="preserve">§21-3D-3 and </w:t>
      </w:r>
      <w:r w:rsidR="00B61005" w:rsidRPr="00C7330A">
        <w:rPr>
          <w:color w:val="auto"/>
        </w:rPr>
        <w:t>§</w:t>
      </w:r>
      <w:r w:rsidR="00013071" w:rsidRPr="00C7330A">
        <w:rPr>
          <w:color w:val="auto"/>
        </w:rPr>
        <w:t xml:space="preserve">21-3D-4 of the Code of West Virginia, 1931, as amended, all relating </w:t>
      </w:r>
      <w:r w:rsidR="00F153ED" w:rsidRPr="00C7330A">
        <w:rPr>
          <w:color w:val="auto"/>
        </w:rPr>
        <w:t xml:space="preserve">generally </w:t>
      </w:r>
      <w:r w:rsidR="00013071" w:rsidRPr="00C7330A">
        <w:rPr>
          <w:color w:val="auto"/>
        </w:rPr>
        <w:t>to certification requirements of crane operators</w:t>
      </w:r>
      <w:r w:rsidR="00022702" w:rsidRPr="00C7330A">
        <w:rPr>
          <w:color w:val="auto"/>
        </w:rPr>
        <w:t xml:space="preserve">; providing that crane operators may be certified by additional nationally recognized accredited agencies; </w:t>
      </w:r>
      <w:r w:rsidR="00F153ED" w:rsidRPr="00C7330A">
        <w:rPr>
          <w:color w:val="auto"/>
        </w:rPr>
        <w:t>and changing the written exam requirements for Class A and Class B certifications.</w:t>
      </w:r>
    </w:p>
    <w:p w14:paraId="74EE0F5C" w14:textId="77777777" w:rsidR="00303684" w:rsidRPr="00C7330A" w:rsidRDefault="00303684" w:rsidP="00303684">
      <w:pPr>
        <w:pStyle w:val="EnactingClause"/>
        <w:rPr>
          <w:color w:val="auto"/>
        </w:rPr>
        <w:sectPr w:rsidR="00303684" w:rsidRPr="00C7330A" w:rsidSect="006F771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C7330A">
        <w:rPr>
          <w:color w:val="auto"/>
        </w:rPr>
        <w:t>Be it enacted by the Legislature of West Virginia:</w:t>
      </w:r>
    </w:p>
    <w:p w14:paraId="6BD03701" w14:textId="77777777" w:rsidR="00013071" w:rsidRPr="00C7330A" w:rsidRDefault="00013071" w:rsidP="00D1052F">
      <w:pPr>
        <w:pStyle w:val="ArticleHeading"/>
        <w:rPr>
          <w:color w:val="auto"/>
        </w:rPr>
        <w:sectPr w:rsidR="00013071" w:rsidRPr="00C7330A" w:rsidSect="006F771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7330A">
        <w:rPr>
          <w:color w:val="auto"/>
        </w:rPr>
        <w:t>ARTICLE 3D. CRANE OPERATOR CERTIFICATION ACT.</w:t>
      </w:r>
    </w:p>
    <w:p w14:paraId="2DDB017F" w14:textId="77777777" w:rsidR="00013071" w:rsidRPr="00C7330A" w:rsidRDefault="00013071" w:rsidP="00325136">
      <w:pPr>
        <w:pStyle w:val="SectionHeading"/>
        <w:rPr>
          <w:color w:val="auto"/>
        </w:rPr>
      </w:pPr>
      <w:r w:rsidRPr="00C7330A">
        <w:rPr>
          <w:color w:val="auto"/>
        </w:rPr>
        <w:t>§21-3D-3. Powers and duties of commissioner.</w:t>
      </w:r>
    </w:p>
    <w:p w14:paraId="45D540C6" w14:textId="77777777" w:rsidR="00013071" w:rsidRPr="00C7330A" w:rsidRDefault="00013071" w:rsidP="00325136">
      <w:pPr>
        <w:pStyle w:val="SectionBody"/>
        <w:rPr>
          <w:color w:val="auto"/>
        </w:rPr>
      </w:pPr>
      <w:r w:rsidRPr="00C7330A">
        <w:rPr>
          <w:color w:val="auto"/>
        </w:rPr>
        <w:t>(a) The commissioner shall:</w:t>
      </w:r>
    </w:p>
    <w:p w14:paraId="2122CB64" w14:textId="349666CE" w:rsidR="00013071" w:rsidRPr="00C7330A" w:rsidRDefault="00013071" w:rsidP="00325136">
      <w:pPr>
        <w:pStyle w:val="SectionBody"/>
        <w:rPr>
          <w:color w:val="auto"/>
        </w:rPr>
      </w:pPr>
      <w:r w:rsidRPr="00C7330A">
        <w:rPr>
          <w:color w:val="auto"/>
        </w:rPr>
        <w:t xml:space="preserve">(1) Propose rules for legislative approval in accordance with the provisions of </w:t>
      </w:r>
      <w:r w:rsidR="00022702" w:rsidRPr="00C7330A">
        <w:rPr>
          <w:color w:val="auto"/>
        </w:rPr>
        <w:t xml:space="preserve">§29A-3-1 </w:t>
      </w:r>
      <w:r w:rsidR="00022702" w:rsidRPr="00C7330A">
        <w:rPr>
          <w:i/>
          <w:color w:val="auto"/>
        </w:rPr>
        <w:t xml:space="preserve">et seq. </w:t>
      </w:r>
      <w:r w:rsidR="00022702" w:rsidRPr="00C7330A">
        <w:rPr>
          <w:color w:val="auto"/>
        </w:rPr>
        <w:t xml:space="preserve">of this code, </w:t>
      </w:r>
      <w:r w:rsidRPr="00C7330A">
        <w:rPr>
          <w:color w:val="auto"/>
        </w:rPr>
        <w:t xml:space="preserve">which rules at the minimum </w:t>
      </w:r>
      <w:r w:rsidRPr="00C7330A">
        <w:rPr>
          <w:strike/>
          <w:color w:val="auto"/>
        </w:rPr>
        <w:t>must</w:t>
      </w:r>
      <w:r w:rsidRPr="00C7330A">
        <w:rPr>
          <w:color w:val="auto"/>
        </w:rPr>
        <w:t xml:space="preserve"> </w:t>
      </w:r>
      <w:r w:rsidR="002073B7" w:rsidRPr="00C7330A">
        <w:rPr>
          <w:color w:val="auto"/>
          <w:u w:val="single"/>
        </w:rPr>
        <w:t>shall</w:t>
      </w:r>
      <w:r w:rsidR="002073B7" w:rsidRPr="00C7330A">
        <w:rPr>
          <w:color w:val="auto"/>
        </w:rPr>
        <w:t xml:space="preserve"> </w:t>
      </w:r>
      <w:r w:rsidRPr="00C7330A">
        <w:rPr>
          <w:color w:val="auto"/>
        </w:rPr>
        <w:t>include provisions for:</w:t>
      </w:r>
    </w:p>
    <w:p w14:paraId="4EE17E8A" w14:textId="3DABFEB1" w:rsidR="00013071" w:rsidRPr="00C7330A" w:rsidRDefault="00013071" w:rsidP="00325136">
      <w:pPr>
        <w:pStyle w:val="SectionBody"/>
        <w:rPr>
          <w:color w:val="auto"/>
        </w:rPr>
      </w:pPr>
      <w:r w:rsidRPr="00C7330A">
        <w:rPr>
          <w:color w:val="auto"/>
        </w:rPr>
        <w:t xml:space="preserve">(A) A Class A certification program for individuals who operate cranes or tower cranes in the </w:t>
      </w:r>
      <w:r w:rsidR="00F35BFA" w:rsidRPr="00C7330A">
        <w:rPr>
          <w:color w:val="auto"/>
        </w:rPr>
        <w:t>S</w:t>
      </w:r>
      <w:r w:rsidRPr="00C7330A">
        <w:rPr>
          <w:color w:val="auto"/>
        </w:rPr>
        <w:t xml:space="preserve">tate of West Virginia, which </w:t>
      </w:r>
      <w:r w:rsidR="002073B7" w:rsidRPr="00C7330A">
        <w:rPr>
          <w:strike/>
          <w:color w:val="auto"/>
        </w:rPr>
        <w:t>must</w:t>
      </w:r>
      <w:r w:rsidR="002073B7" w:rsidRPr="00C7330A">
        <w:rPr>
          <w:color w:val="auto"/>
        </w:rPr>
        <w:t xml:space="preserve"> </w:t>
      </w:r>
      <w:r w:rsidR="002073B7" w:rsidRPr="00C7330A">
        <w:rPr>
          <w:color w:val="auto"/>
          <w:u w:val="single"/>
        </w:rPr>
        <w:t>shall</w:t>
      </w:r>
      <w:r w:rsidRPr="00C7330A">
        <w:rPr>
          <w:color w:val="auto"/>
        </w:rPr>
        <w:t xml:space="preserve"> require both a written examination and a practical demonstration, and which </w:t>
      </w:r>
      <w:r w:rsidR="002073B7" w:rsidRPr="00C7330A">
        <w:rPr>
          <w:strike/>
          <w:color w:val="auto"/>
        </w:rPr>
        <w:t>must</w:t>
      </w:r>
      <w:r w:rsidR="002073B7" w:rsidRPr="00C7330A">
        <w:rPr>
          <w:color w:val="auto"/>
        </w:rPr>
        <w:t xml:space="preserve"> </w:t>
      </w:r>
      <w:r w:rsidR="002073B7" w:rsidRPr="00C7330A">
        <w:rPr>
          <w:color w:val="auto"/>
          <w:u w:val="single"/>
        </w:rPr>
        <w:t>shall</w:t>
      </w:r>
      <w:r w:rsidRPr="00C7330A">
        <w:rPr>
          <w:color w:val="auto"/>
        </w:rPr>
        <w:t xml:space="preserve"> be accredited by </w:t>
      </w:r>
      <w:r w:rsidRPr="00C7330A">
        <w:rPr>
          <w:color w:val="auto"/>
          <w:u w:val="single"/>
        </w:rPr>
        <w:t>a nationally recognized accrediting agency, including</w:t>
      </w:r>
      <w:r w:rsidR="00C57E64" w:rsidRPr="00C7330A">
        <w:rPr>
          <w:color w:val="auto"/>
          <w:u w:val="single"/>
        </w:rPr>
        <w:t>,</w:t>
      </w:r>
      <w:r w:rsidRPr="00C7330A">
        <w:rPr>
          <w:color w:val="auto"/>
          <w:u w:val="single"/>
        </w:rPr>
        <w:t xml:space="preserve"> but not limited to</w:t>
      </w:r>
      <w:r w:rsidR="00C57E64" w:rsidRPr="00C7330A">
        <w:rPr>
          <w:color w:val="auto"/>
          <w:u w:val="single"/>
        </w:rPr>
        <w:t>,</w:t>
      </w:r>
      <w:r w:rsidRPr="00C7330A">
        <w:rPr>
          <w:color w:val="auto"/>
        </w:rPr>
        <w:t xml:space="preserve"> the American National Standards Institute</w:t>
      </w:r>
      <w:r w:rsidR="006F5BD0" w:rsidRPr="00C7330A">
        <w:rPr>
          <w:color w:val="auto"/>
        </w:rPr>
        <w:t>’</w:t>
      </w:r>
      <w:r w:rsidRPr="00C7330A">
        <w:rPr>
          <w:color w:val="auto"/>
        </w:rPr>
        <w:t xml:space="preserve">s Personnel Certification Accreditation Program </w:t>
      </w:r>
      <w:r w:rsidRPr="00C7330A">
        <w:rPr>
          <w:color w:val="auto"/>
          <w:u w:val="single"/>
        </w:rPr>
        <w:t>or the National Commission for Certifying Agencies;</w:t>
      </w:r>
    </w:p>
    <w:p w14:paraId="3BC04B5A" w14:textId="07FEBA2E" w:rsidR="00013071" w:rsidRPr="00C7330A" w:rsidRDefault="00013071" w:rsidP="00325136">
      <w:pPr>
        <w:pStyle w:val="SectionBody"/>
        <w:rPr>
          <w:color w:val="auto"/>
        </w:rPr>
      </w:pPr>
      <w:r w:rsidRPr="00C7330A">
        <w:rPr>
          <w:color w:val="auto"/>
        </w:rPr>
        <w:t xml:space="preserve">(B) A Class B certification program for individuals who operate cranes or tower cranes in the </w:t>
      </w:r>
      <w:r w:rsidR="002665D0" w:rsidRPr="00C7330A">
        <w:rPr>
          <w:color w:val="auto"/>
        </w:rPr>
        <w:t>S</w:t>
      </w:r>
      <w:r w:rsidRPr="00C7330A">
        <w:rPr>
          <w:color w:val="auto"/>
        </w:rPr>
        <w:t xml:space="preserve">tate of West Virginia, which </w:t>
      </w:r>
      <w:r w:rsidR="002073B7" w:rsidRPr="00C7330A">
        <w:rPr>
          <w:strike/>
          <w:color w:val="auto"/>
        </w:rPr>
        <w:t>must</w:t>
      </w:r>
      <w:r w:rsidR="002073B7" w:rsidRPr="00C7330A">
        <w:rPr>
          <w:color w:val="auto"/>
        </w:rPr>
        <w:t xml:space="preserve"> </w:t>
      </w:r>
      <w:r w:rsidR="002073B7" w:rsidRPr="00C7330A">
        <w:rPr>
          <w:color w:val="auto"/>
          <w:u w:val="single"/>
        </w:rPr>
        <w:t>shall</w:t>
      </w:r>
      <w:r w:rsidRPr="00C7330A">
        <w:rPr>
          <w:color w:val="auto"/>
        </w:rPr>
        <w:t xml:space="preserve"> require the successful completion of a training course;</w:t>
      </w:r>
    </w:p>
    <w:p w14:paraId="5B177FA7" w14:textId="2634C5B6" w:rsidR="00013071" w:rsidRPr="00C7330A" w:rsidRDefault="00013071" w:rsidP="00325136">
      <w:pPr>
        <w:pStyle w:val="SectionBody"/>
        <w:rPr>
          <w:color w:val="auto"/>
        </w:rPr>
      </w:pPr>
      <w:r w:rsidRPr="00C7330A">
        <w:rPr>
          <w:color w:val="auto"/>
        </w:rPr>
        <w:t>(C) Certification categories including lattice boom truck cranes; lattice boom crawler cranes; fixed cab-telescoping boom cranes; swing cab-telescoping boom cranes; and tower cranes:</w:t>
      </w:r>
      <w:r w:rsidRPr="00C7330A">
        <w:rPr>
          <w:i/>
          <w:iCs/>
          <w:color w:val="auto"/>
        </w:rPr>
        <w:t xml:space="preserve"> Provided,</w:t>
      </w:r>
      <w:r w:rsidRPr="00C7330A">
        <w:rPr>
          <w:color w:val="auto"/>
        </w:rPr>
        <w:t xml:space="preserve"> That the holders of a certification for the large telescoping boom crane, upon application for recertification, will be provided with a one</w:t>
      </w:r>
      <w:r w:rsidR="006F5BD0" w:rsidRPr="00C7330A">
        <w:rPr>
          <w:color w:val="auto"/>
        </w:rPr>
        <w:t>-</w:t>
      </w:r>
      <w:r w:rsidRPr="00C7330A">
        <w:rPr>
          <w:color w:val="auto"/>
        </w:rPr>
        <w:t>time election to either be certified as an operator of a fixed-cab or swing-cab telescoping boom crane, and that holders of a certification for the small telescoping boom crane, upon application for recertification, will be automatically certified as a fixed cab operator;</w:t>
      </w:r>
    </w:p>
    <w:p w14:paraId="2F892035" w14:textId="5919B5D0" w:rsidR="00013071" w:rsidRPr="00C7330A" w:rsidRDefault="00013071" w:rsidP="00325136">
      <w:pPr>
        <w:pStyle w:val="SectionBody"/>
        <w:rPr>
          <w:color w:val="auto"/>
        </w:rPr>
      </w:pPr>
      <w:r w:rsidRPr="00C7330A">
        <w:rPr>
          <w:color w:val="auto"/>
        </w:rPr>
        <w:t xml:space="preserve">(D) Class A certification renewal requirements of individuals who operate cranes in the </w:t>
      </w:r>
      <w:r w:rsidR="00E65ACC" w:rsidRPr="00C7330A">
        <w:rPr>
          <w:color w:val="auto"/>
        </w:rPr>
        <w:lastRenderedPageBreak/>
        <w:t>S</w:t>
      </w:r>
      <w:r w:rsidRPr="00C7330A">
        <w:rPr>
          <w:color w:val="auto"/>
        </w:rPr>
        <w:t xml:space="preserve">tate of West Virginia, that </w:t>
      </w:r>
      <w:r w:rsidR="002073B7" w:rsidRPr="00C7330A">
        <w:rPr>
          <w:strike/>
          <w:color w:val="auto"/>
        </w:rPr>
        <w:t>must</w:t>
      </w:r>
      <w:r w:rsidR="002073B7" w:rsidRPr="00C7330A">
        <w:rPr>
          <w:color w:val="auto"/>
        </w:rPr>
        <w:t xml:space="preserve"> </w:t>
      </w:r>
      <w:r w:rsidR="002073B7" w:rsidRPr="00C7330A">
        <w:rPr>
          <w:color w:val="auto"/>
          <w:u w:val="single"/>
        </w:rPr>
        <w:t>shall</w:t>
      </w:r>
      <w:r w:rsidRPr="00C7330A">
        <w:rPr>
          <w:color w:val="auto"/>
        </w:rPr>
        <w:t xml:space="preserve"> include a written examination and a current physician</w:t>
      </w:r>
      <w:r w:rsidR="006F5BD0" w:rsidRPr="00C7330A">
        <w:rPr>
          <w:color w:val="auto"/>
        </w:rPr>
        <w:t>’</w:t>
      </w:r>
      <w:r w:rsidRPr="00C7330A">
        <w:rPr>
          <w:color w:val="auto"/>
        </w:rPr>
        <w:t>s certificate at least every five years; and</w:t>
      </w:r>
    </w:p>
    <w:p w14:paraId="3AA5525E" w14:textId="0D28FFA1" w:rsidR="00013071" w:rsidRPr="00C7330A" w:rsidRDefault="00013071" w:rsidP="00325136">
      <w:pPr>
        <w:pStyle w:val="SectionBody"/>
        <w:rPr>
          <w:color w:val="auto"/>
        </w:rPr>
      </w:pPr>
      <w:r w:rsidRPr="00C7330A">
        <w:rPr>
          <w:color w:val="auto"/>
        </w:rPr>
        <w:t xml:space="preserve">(E) Class B certification renewal requirements of individuals who operate cranes in the </w:t>
      </w:r>
      <w:r w:rsidR="002665D0" w:rsidRPr="00C7330A">
        <w:rPr>
          <w:color w:val="auto"/>
        </w:rPr>
        <w:t>S</w:t>
      </w:r>
      <w:r w:rsidRPr="00C7330A">
        <w:rPr>
          <w:color w:val="auto"/>
        </w:rPr>
        <w:t xml:space="preserve">tate of West Virginia, that </w:t>
      </w:r>
      <w:r w:rsidR="002073B7" w:rsidRPr="00C7330A">
        <w:rPr>
          <w:strike/>
          <w:color w:val="auto"/>
        </w:rPr>
        <w:t>must</w:t>
      </w:r>
      <w:r w:rsidR="002073B7" w:rsidRPr="00C7330A">
        <w:rPr>
          <w:color w:val="auto"/>
        </w:rPr>
        <w:t xml:space="preserve"> </w:t>
      </w:r>
      <w:r w:rsidR="002073B7" w:rsidRPr="00C7330A">
        <w:rPr>
          <w:color w:val="auto"/>
          <w:u w:val="single"/>
        </w:rPr>
        <w:t>shall</w:t>
      </w:r>
      <w:r w:rsidRPr="00C7330A">
        <w:rPr>
          <w:color w:val="auto"/>
        </w:rPr>
        <w:t xml:space="preserve"> include the successful completion of a training course approved by the commissioner;</w:t>
      </w:r>
    </w:p>
    <w:p w14:paraId="7355B411" w14:textId="77777777" w:rsidR="00013071" w:rsidRPr="00C7330A" w:rsidRDefault="00013071" w:rsidP="00325136">
      <w:pPr>
        <w:pStyle w:val="SectionBody"/>
        <w:rPr>
          <w:color w:val="auto"/>
        </w:rPr>
      </w:pPr>
      <w:r w:rsidRPr="00C7330A">
        <w:rPr>
          <w:color w:val="auto"/>
        </w:rPr>
        <w:t>(2) Prescribe application forms for original and renewal certification;</w:t>
      </w:r>
    </w:p>
    <w:p w14:paraId="39E9DACD" w14:textId="77777777" w:rsidR="00013071" w:rsidRPr="00C7330A" w:rsidRDefault="00013071" w:rsidP="00325136">
      <w:pPr>
        <w:pStyle w:val="SectionBody"/>
        <w:rPr>
          <w:color w:val="auto"/>
        </w:rPr>
      </w:pPr>
      <w:r w:rsidRPr="00C7330A">
        <w:rPr>
          <w:color w:val="auto"/>
        </w:rPr>
        <w:t>(3) Set application fees in amounts that are reasonable and necessary to defray the costs of the administration of this article in an amount not to exceed $75 per year;</w:t>
      </w:r>
    </w:p>
    <w:p w14:paraId="5B7BB03B" w14:textId="77777777" w:rsidR="00013071" w:rsidRPr="00C7330A" w:rsidRDefault="00013071" w:rsidP="00325136">
      <w:pPr>
        <w:pStyle w:val="SectionBody"/>
        <w:rPr>
          <w:color w:val="auto"/>
        </w:rPr>
      </w:pPr>
      <w:r w:rsidRPr="00C7330A">
        <w:rPr>
          <w:color w:val="auto"/>
        </w:rPr>
        <w:t>(4) Set examination and training course fees in an amount not to exceed the actual cost of the examination and the training course;</w:t>
      </w:r>
    </w:p>
    <w:p w14:paraId="3324A565" w14:textId="77777777" w:rsidR="00013071" w:rsidRPr="00C7330A" w:rsidRDefault="00013071" w:rsidP="00325136">
      <w:pPr>
        <w:pStyle w:val="SectionBody"/>
        <w:rPr>
          <w:color w:val="auto"/>
        </w:rPr>
      </w:pPr>
      <w:r w:rsidRPr="00C7330A">
        <w:rPr>
          <w:color w:val="auto"/>
        </w:rPr>
        <w:t>(5) Administer or cause to be administered the written examination, practical demonstrations</w:t>
      </w:r>
      <w:r w:rsidR="005E3F5B" w:rsidRPr="00C7330A">
        <w:rPr>
          <w:color w:val="auto"/>
        </w:rPr>
        <w:t>,</w:t>
      </w:r>
      <w:r w:rsidRPr="00C7330A">
        <w:rPr>
          <w:color w:val="auto"/>
        </w:rPr>
        <w:t xml:space="preserve"> and the training course as required for certification;</w:t>
      </w:r>
    </w:p>
    <w:p w14:paraId="1FE9E4FE" w14:textId="56922C7E" w:rsidR="00013071" w:rsidRPr="00C7330A" w:rsidRDefault="00013071" w:rsidP="00325136">
      <w:pPr>
        <w:pStyle w:val="SectionBody"/>
        <w:rPr>
          <w:color w:val="auto"/>
        </w:rPr>
      </w:pPr>
      <w:r w:rsidRPr="00C7330A">
        <w:rPr>
          <w:color w:val="auto"/>
        </w:rPr>
        <w:t>(6) Determine the standards for acceptable performance on the written examination, practical demonstration</w:t>
      </w:r>
      <w:r w:rsidR="005E3F5B" w:rsidRPr="00C7330A">
        <w:rPr>
          <w:color w:val="auto"/>
        </w:rPr>
        <w:t>,</w:t>
      </w:r>
      <w:r w:rsidRPr="00C7330A">
        <w:rPr>
          <w:color w:val="auto"/>
        </w:rPr>
        <w:t xml:space="preserve"> and the required training course: </w:t>
      </w:r>
      <w:r w:rsidRPr="00C7330A">
        <w:rPr>
          <w:i/>
          <w:iCs/>
          <w:color w:val="auto"/>
        </w:rPr>
        <w:t>Provided,</w:t>
      </w:r>
      <w:r w:rsidRPr="00C7330A">
        <w:rPr>
          <w:color w:val="auto"/>
        </w:rPr>
        <w:t xml:space="preserve"> That the minimum standards </w:t>
      </w:r>
      <w:r w:rsidR="002073B7" w:rsidRPr="00C7330A">
        <w:rPr>
          <w:strike/>
          <w:color w:val="auto"/>
        </w:rPr>
        <w:t>must</w:t>
      </w:r>
      <w:r w:rsidR="002073B7" w:rsidRPr="00C7330A">
        <w:rPr>
          <w:color w:val="auto"/>
        </w:rPr>
        <w:t xml:space="preserve"> </w:t>
      </w:r>
      <w:r w:rsidR="002073B7" w:rsidRPr="00C7330A">
        <w:rPr>
          <w:color w:val="auto"/>
          <w:u w:val="single"/>
        </w:rPr>
        <w:t>shall</w:t>
      </w:r>
      <w:r w:rsidRPr="00C7330A">
        <w:rPr>
          <w:color w:val="auto"/>
        </w:rPr>
        <w:t xml:space="preserve"> be consistent with national standards, current operating procedures</w:t>
      </w:r>
      <w:r w:rsidR="005E3F5B" w:rsidRPr="00C7330A">
        <w:rPr>
          <w:color w:val="auto"/>
        </w:rPr>
        <w:t>,</w:t>
      </w:r>
      <w:r w:rsidRPr="00C7330A">
        <w:rPr>
          <w:color w:val="auto"/>
        </w:rPr>
        <w:t xml:space="preserve"> and technology and be transferable to other states where possible;</w:t>
      </w:r>
    </w:p>
    <w:p w14:paraId="6B029AD2" w14:textId="77777777" w:rsidR="00013071" w:rsidRPr="00C7330A" w:rsidRDefault="00013071" w:rsidP="00325136">
      <w:pPr>
        <w:pStyle w:val="SectionBody"/>
        <w:rPr>
          <w:color w:val="auto"/>
        </w:rPr>
      </w:pPr>
      <w:r w:rsidRPr="00C7330A">
        <w:rPr>
          <w:color w:val="auto"/>
        </w:rPr>
        <w:t>(7) Provide the option for applicants and crane operators to take examinations that meet or exceed requirements for national crane operator certification; and</w:t>
      </w:r>
    </w:p>
    <w:p w14:paraId="5DFA4D1E" w14:textId="77777777" w:rsidR="00013071" w:rsidRPr="00C7330A" w:rsidRDefault="00013071" w:rsidP="00325136">
      <w:pPr>
        <w:pStyle w:val="SectionBody"/>
        <w:rPr>
          <w:color w:val="auto"/>
        </w:rPr>
      </w:pPr>
      <w:r w:rsidRPr="00C7330A">
        <w:rPr>
          <w:color w:val="auto"/>
        </w:rPr>
        <w:t>(8) Take other action as necessary to enforce this article.</w:t>
      </w:r>
    </w:p>
    <w:p w14:paraId="666D6837" w14:textId="77777777" w:rsidR="00013071" w:rsidRPr="00C7330A" w:rsidRDefault="00013071" w:rsidP="00325136">
      <w:pPr>
        <w:pStyle w:val="SectionBody"/>
        <w:rPr>
          <w:color w:val="auto"/>
        </w:rPr>
        <w:sectPr w:rsidR="00013071" w:rsidRPr="00C7330A" w:rsidSect="006F771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C7330A">
        <w:rPr>
          <w:color w:val="auto"/>
        </w:rPr>
        <w:t>(b) The commissioner, or his or her designee, upon receipt of information that a person has engaged in or is engaging in an act that constitutes a violation of this article, may issue a notice to the person to cease and desist and may apply to the circuit court for an order enjoining the act. Upon a showing that the person has engaged in or is engaging in an act that constitutes a violation of this article, the court may order an injunction, restraining order</w:t>
      </w:r>
      <w:r w:rsidR="005E3F5B" w:rsidRPr="00C7330A">
        <w:rPr>
          <w:color w:val="auto"/>
        </w:rPr>
        <w:t>,</w:t>
      </w:r>
      <w:r w:rsidRPr="00C7330A">
        <w:rPr>
          <w:color w:val="auto"/>
        </w:rPr>
        <w:t xml:space="preserve"> or other order as the court considers appropriate.</w:t>
      </w:r>
    </w:p>
    <w:p w14:paraId="0E43EA8A" w14:textId="77777777" w:rsidR="00013071" w:rsidRPr="00C7330A" w:rsidRDefault="00013071" w:rsidP="00874149">
      <w:pPr>
        <w:pStyle w:val="SectionHeading"/>
        <w:rPr>
          <w:color w:val="auto"/>
        </w:rPr>
      </w:pPr>
      <w:r w:rsidRPr="00C7330A">
        <w:rPr>
          <w:color w:val="auto"/>
        </w:rPr>
        <w:t>§21-3D-4. Minimum certification requirements.</w:t>
      </w:r>
    </w:p>
    <w:p w14:paraId="5E895A77" w14:textId="77777777" w:rsidR="00013071" w:rsidRPr="00C7330A" w:rsidRDefault="00013071" w:rsidP="00874149">
      <w:pPr>
        <w:pStyle w:val="SectionBody"/>
        <w:rPr>
          <w:color w:val="auto"/>
        </w:rPr>
      </w:pPr>
      <w:r w:rsidRPr="00C7330A">
        <w:rPr>
          <w:color w:val="auto"/>
        </w:rPr>
        <w:lastRenderedPageBreak/>
        <w:t>(a) The commissioner shall certify an applicant who:</w:t>
      </w:r>
    </w:p>
    <w:p w14:paraId="5660791F" w14:textId="437A99EA" w:rsidR="00013071" w:rsidRPr="00C7330A" w:rsidRDefault="00013071" w:rsidP="00874149">
      <w:pPr>
        <w:pStyle w:val="SectionBody"/>
        <w:rPr>
          <w:color w:val="auto"/>
        </w:rPr>
      </w:pPr>
      <w:r w:rsidRPr="00C7330A">
        <w:rPr>
          <w:color w:val="auto"/>
        </w:rPr>
        <w:t xml:space="preserve">(1) Is at least </w:t>
      </w:r>
      <w:r w:rsidR="00722130" w:rsidRPr="00C7330A">
        <w:rPr>
          <w:color w:val="auto"/>
        </w:rPr>
        <w:t>18</w:t>
      </w:r>
      <w:r w:rsidRPr="00C7330A">
        <w:rPr>
          <w:color w:val="auto"/>
        </w:rPr>
        <w:t xml:space="preserve"> years of age;</w:t>
      </w:r>
    </w:p>
    <w:p w14:paraId="4E1377B2" w14:textId="77777777" w:rsidR="00013071" w:rsidRPr="00C7330A" w:rsidRDefault="00013071" w:rsidP="00874149">
      <w:pPr>
        <w:pStyle w:val="SectionBody"/>
        <w:rPr>
          <w:color w:val="auto"/>
        </w:rPr>
      </w:pPr>
      <w:r w:rsidRPr="00C7330A">
        <w:rPr>
          <w:color w:val="auto"/>
        </w:rPr>
        <w:t>(2) Meets the application requirements as prescribed by rule;</w:t>
      </w:r>
    </w:p>
    <w:p w14:paraId="5BE3D4E8" w14:textId="77777777" w:rsidR="00013071" w:rsidRPr="00C7330A" w:rsidRDefault="00013071" w:rsidP="00874149">
      <w:pPr>
        <w:pStyle w:val="SectionBody"/>
        <w:rPr>
          <w:color w:val="auto"/>
        </w:rPr>
      </w:pPr>
      <w:r w:rsidRPr="00C7330A">
        <w:rPr>
          <w:color w:val="auto"/>
        </w:rPr>
        <w:t>(3) Passes the written examination;</w:t>
      </w:r>
    </w:p>
    <w:p w14:paraId="4E6BC20A" w14:textId="42C45E28" w:rsidR="00013071" w:rsidRPr="00C7330A" w:rsidRDefault="00013071" w:rsidP="00874149">
      <w:pPr>
        <w:pStyle w:val="SectionBody"/>
        <w:rPr>
          <w:color w:val="auto"/>
        </w:rPr>
      </w:pPr>
      <w:r w:rsidRPr="00C7330A">
        <w:rPr>
          <w:color w:val="auto"/>
        </w:rPr>
        <w:t xml:space="preserve">(4) Passes the practical demonstration: </w:t>
      </w:r>
      <w:r w:rsidRPr="00C7330A">
        <w:rPr>
          <w:i/>
          <w:iCs/>
          <w:color w:val="auto"/>
        </w:rPr>
        <w:t>Provided,</w:t>
      </w:r>
      <w:r w:rsidRPr="00C7330A">
        <w:rPr>
          <w:color w:val="auto"/>
        </w:rPr>
        <w:t xml:space="preserve"> That the practical demonstration approved by the commissioner may be administered onsite by a qualified company representative;</w:t>
      </w:r>
    </w:p>
    <w:p w14:paraId="16FFD9D8" w14:textId="2C649AD9" w:rsidR="00013071" w:rsidRPr="00C7330A" w:rsidRDefault="00013071" w:rsidP="00874149">
      <w:pPr>
        <w:pStyle w:val="SectionBody"/>
        <w:rPr>
          <w:color w:val="auto"/>
        </w:rPr>
      </w:pPr>
      <w:r w:rsidRPr="00C7330A">
        <w:rPr>
          <w:color w:val="auto"/>
        </w:rPr>
        <w:t>(5) Presents the original, or a photographic copy, of a physician</w:t>
      </w:r>
      <w:r w:rsidR="009F6A98" w:rsidRPr="00C7330A">
        <w:rPr>
          <w:color w:val="auto"/>
        </w:rPr>
        <w:t>’</w:t>
      </w:r>
      <w:r w:rsidRPr="00C7330A">
        <w:rPr>
          <w:color w:val="auto"/>
        </w:rPr>
        <w:t>s certificate that he or she is physically qualified to drive a commercial motor vehicle as required by 49 C.F.R. §391.41, as of the effective date of this article or an equivalent physician</w:t>
      </w:r>
      <w:r w:rsidR="009F6A98" w:rsidRPr="00C7330A">
        <w:rPr>
          <w:color w:val="auto"/>
        </w:rPr>
        <w:t>’</w:t>
      </w:r>
      <w:r w:rsidRPr="00C7330A">
        <w:rPr>
          <w:color w:val="auto"/>
        </w:rPr>
        <w:t>s certificate as approved by the commissioner; and</w:t>
      </w:r>
    </w:p>
    <w:p w14:paraId="7054EFA2" w14:textId="77777777" w:rsidR="00013071" w:rsidRPr="00C7330A" w:rsidRDefault="00013071" w:rsidP="00874149">
      <w:pPr>
        <w:pStyle w:val="SectionBody"/>
        <w:rPr>
          <w:color w:val="auto"/>
        </w:rPr>
      </w:pPr>
      <w:r w:rsidRPr="00C7330A">
        <w:rPr>
          <w:color w:val="auto"/>
        </w:rPr>
        <w:t>(6) Pays the appropriate fees.</w:t>
      </w:r>
    </w:p>
    <w:p w14:paraId="057A1497" w14:textId="77777777" w:rsidR="00013071" w:rsidRPr="00C7330A" w:rsidRDefault="00013071" w:rsidP="00874149">
      <w:pPr>
        <w:pStyle w:val="SectionBody"/>
        <w:rPr>
          <w:color w:val="auto"/>
        </w:rPr>
      </w:pPr>
      <w:r w:rsidRPr="00C7330A">
        <w:rPr>
          <w:color w:val="auto"/>
        </w:rPr>
        <w:t>(b) Certification issued under this article is valid throughout the state and is not assignable or transferable, and is valid for one year from the date on which it was issued.</w:t>
      </w:r>
    </w:p>
    <w:p w14:paraId="37748659" w14:textId="77777777" w:rsidR="00013071" w:rsidRPr="00C7330A" w:rsidRDefault="00013071" w:rsidP="00874149">
      <w:pPr>
        <w:pStyle w:val="SectionBody"/>
        <w:rPr>
          <w:color w:val="auto"/>
        </w:rPr>
      </w:pPr>
      <w:r w:rsidRPr="00C7330A">
        <w:rPr>
          <w:color w:val="auto"/>
        </w:rPr>
        <w:t>(c) Notwithstanding any other provision of this article to the contrary, the commissioner shall establish a dual classification system of certification as follows:</w:t>
      </w:r>
    </w:p>
    <w:p w14:paraId="0C52E598" w14:textId="1C8C5D4D" w:rsidR="00013071" w:rsidRPr="00C7330A" w:rsidRDefault="00013071" w:rsidP="00874149">
      <w:pPr>
        <w:pStyle w:val="SectionBody"/>
        <w:rPr>
          <w:color w:val="auto"/>
        </w:rPr>
      </w:pPr>
      <w:r w:rsidRPr="00C7330A">
        <w:rPr>
          <w:color w:val="auto"/>
        </w:rPr>
        <w:t xml:space="preserve">(1) Class A certification, which will provide eligibility for national certification, and for which the applicant </w:t>
      </w:r>
      <w:r w:rsidR="002073B7" w:rsidRPr="00C7330A">
        <w:rPr>
          <w:strike/>
          <w:color w:val="auto"/>
        </w:rPr>
        <w:t>must</w:t>
      </w:r>
      <w:r w:rsidR="002073B7" w:rsidRPr="00C7330A">
        <w:rPr>
          <w:color w:val="auto"/>
        </w:rPr>
        <w:t xml:space="preserve"> </w:t>
      </w:r>
      <w:r w:rsidR="002073B7" w:rsidRPr="00C7330A">
        <w:rPr>
          <w:color w:val="auto"/>
          <w:u w:val="single"/>
        </w:rPr>
        <w:t>shall</w:t>
      </w:r>
      <w:r w:rsidRPr="00C7330A">
        <w:rPr>
          <w:color w:val="auto"/>
        </w:rPr>
        <w:t xml:space="preserve"> achieve a passing score </w:t>
      </w:r>
      <w:r w:rsidRPr="00C7330A">
        <w:rPr>
          <w:strike/>
          <w:color w:val="auto"/>
        </w:rPr>
        <w:t>of seventy on the national commission for the certification of crane operators written examination</w:t>
      </w:r>
      <w:r w:rsidRPr="00C7330A">
        <w:rPr>
          <w:color w:val="auto"/>
        </w:rPr>
        <w:t xml:space="preserve"> </w:t>
      </w:r>
      <w:r w:rsidRPr="00C7330A">
        <w:rPr>
          <w:color w:val="auto"/>
          <w:u w:val="single"/>
        </w:rPr>
        <w:t>on a nationally recognized crane operator crane testing organization’s written exam;</w:t>
      </w:r>
    </w:p>
    <w:p w14:paraId="633EA2DA" w14:textId="0C1E5038" w:rsidR="00013071" w:rsidRPr="00C7330A" w:rsidRDefault="00013071" w:rsidP="00874149">
      <w:pPr>
        <w:pStyle w:val="SectionBody"/>
        <w:rPr>
          <w:color w:val="auto"/>
        </w:rPr>
      </w:pPr>
      <w:r w:rsidRPr="00C7330A">
        <w:rPr>
          <w:color w:val="auto"/>
        </w:rPr>
        <w:t xml:space="preserve">(2) Class B certification, for which the commissioner may accept a lesser score on </w:t>
      </w:r>
      <w:r w:rsidRPr="00C7330A">
        <w:rPr>
          <w:strike/>
          <w:color w:val="auto"/>
        </w:rPr>
        <w:t>the national commission for the certification of crane operators written examination</w:t>
      </w:r>
      <w:r w:rsidRPr="00C7330A">
        <w:rPr>
          <w:color w:val="auto"/>
        </w:rPr>
        <w:t xml:space="preserve"> </w:t>
      </w:r>
      <w:r w:rsidRPr="00C7330A">
        <w:rPr>
          <w:color w:val="auto"/>
          <w:u w:val="single"/>
        </w:rPr>
        <w:t>a nationally recognized crane operator testing organization’s written exam:</w:t>
      </w:r>
      <w:r w:rsidRPr="00C7330A">
        <w:rPr>
          <w:color w:val="auto"/>
        </w:rPr>
        <w:t xml:space="preserve"> </w:t>
      </w:r>
      <w:r w:rsidRPr="00C7330A">
        <w:rPr>
          <w:i/>
          <w:iCs/>
          <w:color w:val="auto"/>
        </w:rPr>
        <w:t>Provided,</w:t>
      </w:r>
      <w:r w:rsidRPr="00C7330A">
        <w:rPr>
          <w:color w:val="auto"/>
        </w:rPr>
        <w:t xml:space="preserve"> That this score may not be less than </w:t>
      </w:r>
      <w:r w:rsidR="00722130" w:rsidRPr="00C7330A">
        <w:rPr>
          <w:color w:val="auto"/>
        </w:rPr>
        <w:t>60</w:t>
      </w:r>
      <w:r w:rsidRPr="00C7330A">
        <w:rPr>
          <w:color w:val="auto"/>
        </w:rPr>
        <w:t xml:space="preserve"> for Class B certification.</w:t>
      </w:r>
    </w:p>
    <w:p w14:paraId="74FA6C98" w14:textId="77777777" w:rsidR="00013071" w:rsidRPr="00C7330A" w:rsidRDefault="00013071" w:rsidP="00874149">
      <w:pPr>
        <w:pStyle w:val="SectionBody"/>
        <w:rPr>
          <w:color w:val="auto"/>
        </w:rPr>
      </w:pPr>
      <w:r w:rsidRPr="00C7330A">
        <w:rPr>
          <w:color w:val="auto"/>
        </w:rPr>
        <w:t>(d) On and after November 10, 2014:</w:t>
      </w:r>
    </w:p>
    <w:p w14:paraId="4624F689" w14:textId="0619181D" w:rsidR="00013071" w:rsidRPr="00C7330A" w:rsidRDefault="00013071" w:rsidP="00874149">
      <w:pPr>
        <w:pStyle w:val="SectionBody"/>
        <w:rPr>
          <w:color w:val="auto"/>
        </w:rPr>
      </w:pPr>
      <w:r w:rsidRPr="00C7330A">
        <w:rPr>
          <w:color w:val="auto"/>
        </w:rPr>
        <w:t xml:space="preserve">(1) All individuals who operate cranes in the </w:t>
      </w:r>
      <w:r w:rsidR="009F6A98" w:rsidRPr="00C7330A">
        <w:rPr>
          <w:color w:val="auto"/>
        </w:rPr>
        <w:t>s</w:t>
      </w:r>
      <w:r w:rsidRPr="00C7330A">
        <w:rPr>
          <w:color w:val="auto"/>
        </w:rPr>
        <w:t xml:space="preserve">tate of West Virginia which are governed by </w:t>
      </w:r>
      <w:r w:rsidRPr="00C7330A">
        <w:rPr>
          <w:color w:val="auto"/>
        </w:rPr>
        <w:lastRenderedPageBreak/>
        <w:t>the provisions of the Occupational Safety and Health Administration of the United States Department of Labor, 29 C.F.R §1926.1400, Subpart CC, are required to hold a Class A certification; and</w:t>
      </w:r>
    </w:p>
    <w:p w14:paraId="1312AE3A" w14:textId="4C5A2FD9" w:rsidR="00013071" w:rsidRPr="00C7330A" w:rsidRDefault="00013071" w:rsidP="00874149">
      <w:pPr>
        <w:pStyle w:val="SectionBody"/>
        <w:rPr>
          <w:color w:val="auto"/>
        </w:rPr>
        <w:sectPr w:rsidR="00013071" w:rsidRPr="00C7330A" w:rsidSect="006F771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C7330A">
        <w:rPr>
          <w:color w:val="auto"/>
        </w:rPr>
        <w:t xml:space="preserve">(2) All individuals who operate cranes in the </w:t>
      </w:r>
      <w:r w:rsidR="009F6A98" w:rsidRPr="00C7330A">
        <w:rPr>
          <w:color w:val="auto"/>
        </w:rPr>
        <w:t>s</w:t>
      </w:r>
      <w:r w:rsidRPr="00C7330A">
        <w:rPr>
          <w:color w:val="auto"/>
        </w:rPr>
        <w:t>tate of West Virginia which are not governed by any provision of the Occupational Safety and Health Administration of the United States Department of Labor are required to hold a Class B certification.</w:t>
      </w:r>
    </w:p>
    <w:p w14:paraId="4EB2B359" w14:textId="77777777" w:rsidR="000E5805" w:rsidRPr="00C7330A" w:rsidRDefault="000E5805" w:rsidP="006865E9">
      <w:pPr>
        <w:pStyle w:val="Note"/>
        <w:rPr>
          <w:color w:val="auto"/>
        </w:rPr>
      </w:pPr>
    </w:p>
    <w:p w14:paraId="389733BA" w14:textId="77777777" w:rsidR="006865E9" w:rsidRPr="00C7330A" w:rsidRDefault="00B62AE3" w:rsidP="006865E9">
      <w:pPr>
        <w:pStyle w:val="Note"/>
        <w:rPr>
          <w:color w:val="auto"/>
        </w:rPr>
      </w:pPr>
      <w:r w:rsidRPr="00C7330A">
        <w:rPr>
          <w:color w:val="auto"/>
        </w:rPr>
        <w:t xml:space="preserve">NOTE: </w:t>
      </w:r>
      <w:r w:rsidR="004A1E87" w:rsidRPr="00C7330A">
        <w:rPr>
          <w:color w:val="auto"/>
        </w:rPr>
        <w:t xml:space="preserve">The purpose of this bill is to </w:t>
      </w:r>
      <w:r w:rsidR="00F153ED" w:rsidRPr="00C7330A">
        <w:rPr>
          <w:color w:val="auto"/>
        </w:rPr>
        <w:t>permit crane operators be certified by additional nationally recognized accredited agencies. The bill changes the written exam requirements for Class A and Class B certifications.</w:t>
      </w:r>
    </w:p>
    <w:p w14:paraId="1BA82A9C" w14:textId="6E2CE42E" w:rsidR="00DF40C2" w:rsidRPr="00C7330A" w:rsidRDefault="00DF40C2" w:rsidP="00DF40C2">
      <w:pPr>
        <w:pStyle w:val="Note"/>
        <w:rPr>
          <w:color w:val="auto"/>
        </w:rPr>
      </w:pPr>
      <w:r w:rsidRPr="00C7330A">
        <w:rPr>
          <w:color w:val="auto"/>
        </w:rPr>
        <w:t>Strike-throughs indicate language that would be stricken from a heading or the present law</w:t>
      </w:r>
      <w:r w:rsidR="009F6A98" w:rsidRPr="00C7330A">
        <w:rPr>
          <w:color w:val="auto"/>
        </w:rPr>
        <w:t>,</w:t>
      </w:r>
      <w:r w:rsidRPr="00C7330A">
        <w:rPr>
          <w:color w:val="auto"/>
        </w:rPr>
        <w:t xml:space="preserve"> and underscoring indicates new language that would be added.</w:t>
      </w:r>
    </w:p>
    <w:sectPr w:rsidR="00DF40C2" w:rsidRPr="00C7330A" w:rsidSect="006F7710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CA470" w14:textId="77777777" w:rsidR="00DA408A" w:rsidRPr="00B844FE" w:rsidRDefault="00DA408A" w:rsidP="00B844FE">
      <w:r>
        <w:separator/>
      </w:r>
    </w:p>
  </w:endnote>
  <w:endnote w:type="continuationSeparator" w:id="0">
    <w:p w14:paraId="3D4F2C44" w14:textId="77777777" w:rsidR="00DA408A" w:rsidRPr="00B844FE" w:rsidRDefault="00DA408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281D3468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37031C2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10A122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100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75374" w14:textId="77777777" w:rsidR="00DA408A" w:rsidRPr="00B844FE" w:rsidRDefault="00DA408A" w:rsidP="00B844FE">
      <w:r>
        <w:separator/>
      </w:r>
    </w:p>
  </w:footnote>
  <w:footnote w:type="continuationSeparator" w:id="0">
    <w:p w14:paraId="15945AA6" w14:textId="77777777" w:rsidR="00DA408A" w:rsidRPr="00B844FE" w:rsidRDefault="00DA408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A01CE" w14:textId="059C95E9" w:rsidR="002A0269" w:rsidRPr="00B844FE" w:rsidRDefault="002B19CE">
    <w:pPr>
      <w:pStyle w:val="Header"/>
    </w:pPr>
    <w:sdt>
      <w:sdtPr>
        <w:id w:val="-684364211"/>
        <w:placeholder>
          <w:docPart w:val="7434A39434804B1D8F4EC70BD042C3DA"/>
        </w:placeholder>
        <w:temporary/>
        <w:showingPlcHdr/>
        <w15:appearance w15:val="hidden"/>
      </w:sdtPr>
      <w:sdtEndPr/>
      <w:sdtContent>
        <w:r w:rsidR="00A73568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7434A39434804B1D8F4EC70BD042C3DA"/>
        </w:placeholder>
        <w:temporary/>
        <w:showingPlcHdr/>
        <w15:appearance w15:val="hidden"/>
      </w:sdtPr>
      <w:sdtEndPr/>
      <w:sdtContent>
        <w:r w:rsidR="00A73568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9711B" w14:textId="2EACEB66" w:rsidR="00E831B3" w:rsidRPr="00C33014" w:rsidRDefault="00884CD9" w:rsidP="00043C90">
    <w:pPr>
      <w:pStyle w:val="HeaderStyle"/>
    </w:pPr>
    <w:r>
      <w:t>Intr</w:t>
    </w:r>
    <w:r w:rsidR="00301FCC">
      <w:t xml:space="preserve"> SB</w:t>
    </w:r>
    <w:r w:rsidR="001F53C9">
      <w:t xml:space="preserve"> 363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64153659"/>
        <w:lock w:val="sdtLocked"/>
        <w:placeholder>
          <w:docPart w:val="E5FCD2E6C0A94812B3C9528B41B527EE"/>
        </w:placeholder>
        <w:text/>
      </w:sdtPr>
      <w:sdtEndPr/>
      <w:sdtContent>
        <w:r w:rsidR="00E841BE" w:rsidRPr="00077BFE">
          <w:t>2021R2426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160BA" w14:textId="0E516E15" w:rsidR="00953422" w:rsidRDefault="0095342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014"/>
    <w:rsid w:val="00013071"/>
    <w:rsid w:val="00022702"/>
    <w:rsid w:val="00043C90"/>
    <w:rsid w:val="0005377A"/>
    <w:rsid w:val="00077485"/>
    <w:rsid w:val="00085D22"/>
    <w:rsid w:val="000A0B6A"/>
    <w:rsid w:val="000C5C77"/>
    <w:rsid w:val="000E042C"/>
    <w:rsid w:val="000E5805"/>
    <w:rsid w:val="0010070F"/>
    <w:rsid w:val="0012281C"/>
    <w:rsid w:val="00125FA1"/>
    <w:rsid w:val="001443BC"/>
    <w:rsid w:val="0015112E"/>
    <w:rsid w:val="001552E7"/>
    <w:rsid w:val="001764C2"/>
    <w:rsid w:val="0018537B"/>
    <w:rsid w:val="001D459E"/>
    <w:rsid w:val="001F53C9"/>
    <w:rsid w:val="002073B7"/>
    <w:rsid w:val="00221752"/>
    <w:rsid w:val="00237D5B"/>
    <w:rsid w:val="002665D0"/>
    <w:rsid w:val="0027011C"/>
    <w:rsid w:val="00274200"/>
    <w:rsid w:val="0028756F"/>
    <w:rsid w:val="002A0269"/>
    <w:rsid w:val="002B19CE"/>
    <w:rsid w:val="002B482F"/>
    <w:rsid w:val="002D6B9F"/>
    <w:rsid w:val="00301FCC"/>
    <w:rsid w:val="00303684"/>
    <w:rsid w:val="00314854"/>
    <w:rsid w:val="003328E5"/>
    <w:rsid w:val="004A16FB"/>
    <w:rsid w:val="004A1E87"/>
    <w:rsid w:val="004B30B2"/>
    <w:rsid w:val="004C13DD"/>
    <w:rsid w:val="004E2585"/>
    <w:rsid w:val="004E3441"/>
    <w:rsid w:val="004E6FBD"/>
    <w:rsid w:val="00514637"/>
    <w:rsid w:val="0057143F"/>
    <w:rsid w:val="005A5366"/>
    <w:rsid w:val="005D0956"/>
    <w:rsid w:val="005E3F5B"/>
    <w:rsid w:val="00637E73"/>
    <w:rsid w:val="0068295C"/>
    <w:rsid w:val="006865E9"/>
    <w:rsid w:val="00691F3E"/>
    <w:rsid w:val="00694BFB"/>
    <w:rsid w:val="006A106B"/>
    <w:rsid w:val="006D4036"/>
    <w:rsid w:val="006E7B25"/>
    <w:rsid w:val="006F570F"/>
    <w:rsid w:val="006F5BD0"/>
    <w:rsid w:val="006F7710"/>
    <w:rsid w:val="00722130"/>
    <w:rsid w:val="007815C9"/>
    <w:rsid w:val="007B2529"/>
    <w:rsid w:val="007E61F1"/>
    <w:rsid w:val="007F1CF5"/>
    <w:rsid w:val="00834EDE"/>
    <w:rsid w:val="00884CD9"/>
    <w:rsid w:val="008965F7"/>
    <w:rsid w:val="008A5E98"/>
    <w:rsid w:val="008B16D2"/>
    <w:rsid w:val="008D275D"/>
    <w:rsid w:val="009073BC"/>
    <w:rsid w:val="00923F71"/>
    <w:rsid w:val="00925CFB"/>
    <w:rsid w:val="00931AF2"/>
    <w:rsid w:val="00933726"/>
    <w:rsid w:val="0095127F"/>
    <w:rsid w:val="00953422"/>
    <w:rsid w:val="00977A42"/>
    <w:rsid w:val="00980327"/>
    <w:rsid w:val="00983C40"/>
    <w:rsid w:val="009A6749"/>
    <w:rsid w:val="009D5C83"/>
    <w:rsid w:val="009E4D80"/>
    <w:rsid w:val="009E5872"/>
    <w:rsid w:val="009F1067"/>
    <w:rsid w:val="009F6A98"/>
    <w:rsid w:val="00A31E01"/>
    <w:rsid w:val="00A718CF"/>
    <w:rsid w:val="00A73568"/>
    <w:rsid w:val="00A95C95"/>
    <w:rsid w:val="00AF6D25"/>
    <w:rsid w:val="00B16F25"/>
    <w:rsid w:val="00B24422"/>
    <w:rsid w:val="00B266FA"/>
    <w:rsid w:val="00B55290"/>
    <w:rsid w:val="00B61005"/>
    <w:rsid w:val="00B62AE3"/>
    <w:rsid w:val="00B66CB7"/>
    <w:rsid w:val="00B80C20"/>
    <w:rsid w:val="00B844FE"/>
    <w:rsid w:val="00B84DE9"/>
    <w:rsid w:val="00BB1FD6"/>
    <w:rsid w:val="00BB48F1"/>
    <w:rsid w:val="00C15E43"/>
    <w:rsid w:val="00C23F02"/>
    <w:rsid w:val="00C33014"/>
    <w:rsid w:val="00C33434"/>
    <w:rsid w:val="00C34869"/>
    <w:rsid w:val="00C35878"/>
    <w:rsid w:val="00C42EB6"/>
    <w:rsid w:val="00C463C2"/>
    <w:rsid w:val="00C57E64"/>
    <w:rsid w:val="00C7330A"/>
    <w:rsid w:val="00CB20EF"/>
    <w:rsid w:val="00CC1CE9"/>
    <w:rsid w:val="00CC4F5A"/>
    <w:rsid w:val="00CD117F"/>
    <w:rsid w:val="00CD36CF"/>
    <w:rsid w:val="00D11C4A"/>
    <w:rsid w:val="00D5352F"/>
    <w:rsid w:val="00D541FB"/>
    <w:rsid w:val="00D579FC"/>
    <w:rsid w:val="00DA02AD"/>
    <w:rsid w:val="00DA408A"/>
    <w:rsid w:val="00DD61CF"/>
    <w:rsid w:val="00DE526B"/>
    <w:rsid w:val="00DF199D"/>
    <w:rsid w:val="00DF40C2"/>
    <w:rsid w:val="00DF54C9"/>
    <w:rsid w:val="00E365F1"/>
    <w:rsid w:val="00E47135"/>
    <w:rsid w:val="00E50543"/>
    <w:rsid w:val="00E62F48"/>
    <w:rsid w:val="00E65ACC"/>
    <w:rsid w:val="00E831B3"/>
    <w:rsid w:val="00E841BE"/>
    <w:rsid w:val="00ED31F0"/>
    <w:rsid w:val="00ED4C3B"/>
    <w:rsid w:val="00EE70CB"/>
    <w:rsid w:val="00EF69D5"/>
    <w:rsid w:val="00F153ED"/>
    <w:rsid w:val="00F3538D"/>
    <w:rsid w:val="00F35BFA"/>
    <w:rsid w:val="00F41CA2"/>
    <w:rsid w:val="00F71479"/>
    <w:rsid w:val="00F8796F"/>
    <w:rsid w:val="00FA7B09"/>
    <w:rsid w:val="00FB462D"/>
    <w:rsid w:val="00FB63A8"/>
    <w:rsid w:val="00FE0422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7BC8C70"/>
  <w15:chartTrackingRefBased/>
  <w15:docId w15:val="{C1F7403A-5954-4F6F-BB14-171E9AF6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autoRedefine/>
    <w:qFormat/>
    <w:rsid w:val="00C23F02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  <w:lang w:val="en-CA"/>
    </w:rPr>
  </w:style>
  <w:style w:type="paragraph" w:customStyle="1" w:styleId="ArticleHeading">
    <w:name w:val="Article Heading"/>
    <w:next w:val="SectionHeading"/>
    <w:link w:val="ArticleHeadingChar"/>
    <w:autoRedefine/>
    <w:qFormat/>
    <w:rsid w:val="00C35878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C23F02"/>
    <w:rPr>
      <w:rFonts w:eastAsia="Calibri"/>
      <w:b/>
      <w:color w:val="000000"/>
      <w:lang w:val="en-CA"/>
    </w:rPr>
  </w:style>
  <w:style w:type="paragraph" w:customStyle="1" w:styleId="ChapterHeading">
    <w:name w:val="Chapter Heading"/>
    <w:next w:val="ArticleHeading"/>
    <w:link w:val="ChapterHeadingChar"/>
    <w:autoRedefine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C35878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autoRedefine/>
    <w:qFormat/>
    <w:rsid w:val="00303684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303684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CD36C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CD36CF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228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E026FA0CF7F451CA3A198800BBD9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2CADC-6B90-43FA-B9D7-AD8324D31716}"/>
      </w:docPartPr>
      <w:docPartBody>
        <w:p w:rsidR="00A92200" w:rsidRDefault="00404D48">
          <w:pPr>
            <w:pStyle w:val="2E026FA0CF7F451CA3A198800BBD9C43"/>
          </w:pPr>
          <w:r w:rsidRPr="00B844FE">
            <w:t>Prefix Text</w:t>
          </w:r>
        </w:p>
      </w:docPartBody>
    </w:docPart>
    <w:docPart>
      <w:docPartPr>
        <w:name w:val="7434A39434804B1D8F4EC70BD042C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3F6B5-70F6-492A-8D86-67259A876DC3}"/>
      </w:docPartPr>
      <w:docPartBody>
        <w:p w:rsidR="00A92200" w:rsidRDefault="00230592">
          <w:pPr>
            <w:pStyle w:val="7434A39434804B1D8F4EC70BD042C3DA"/>
          </w:pPr>
          <w:r w:rsidRPr="00B844FE">
            <w:t>[Type here]</w:t>
          </w:r>
        </w:p>
      </w:docPartBody>
    </w:docPart>
    <w:docPart>
      <w:docPartPr>
        <w:name w:val="E01C5EA19BFB47A7B1095F61FDFE1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8CCEE-3216-4C6F-892A-87A1475CE7D4}"/>
      </w:docPartPr>
      <w:docPartBody>
        <w:p w:rsidR="00A92200" w:rsidRDefault="00404D48">
          <w:pPr>
            <w:pStyle w:val="E01C5EA19BFB47A7B1095F61FDFE17A2"/>
          </w:pPr>
          <w:r w:rsidRPr="00B844FE">
            <w:t>Enter Sponsors Here</w:t>
          </w:r>
        </w:p>
      </w:docPartBody>
    </w:docPart>
    <w:docPart>
      <w:docPartPr>
        <w:name w:val="ECB2DD7C986D47ECA40C8645FA73C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6761B-3922-47B8-8F8D-47FD4382BF23}"/>
      </w:docPartPr>
      <w:docPartBody>
        <w:p w:rsidR="00A92200" w:rsidRDefault="00404D48" w:rsidP="00404D48">
          <w:pPr>
            <w:pStyle w:val="ECB2DD7C986D47ECA40C8645FA73CA2E3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E5FCD2E6C0A94812B3C9528B41B52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4A9DC-BB1B-4666-BAC6-C72D1AB75280}"/>
      </w:docPartPr>
      <w:docPartBody>
        <w:p w:rsidR="00DC5F34" w:rsidRDefault="00404D48">
          <w:r>
            <w:t>CBD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017"/>
    <w:rsid w:val="00230592"/>
    <w:rsid w:val="003E5115"/>
    <w:rsid w:val="00404D48"/>
    <w:rsid w:val="00440619"/>
    <w:rsid w:val="0049723C"/>
    <w:rsid w:val="004D78C5"/>
    <w:rsid w:val="004F63E1"/>
    <w:rsid w:val="007D332A"/>
    <w:rsid w:val="0086296D"/>
    <w:rsid w:val="008654F3"/>
    <w:rsid w:val="009214AE"/>
    <w:rsid w:val="009F1F89"/>
    <w:rsid w:val="00A92200"/>
    <w:rsid w:val="00B37C2A"/>
    <w:rsid w:val="00CC5017"/>
    <w:rsid w:val="00D14400"/>
    <w:rsid w:val="00DB28FB"/>
    <w:rsid w:val="00DC5F34"/>
    <w:rsid w:val="00E52244"/>
    <w:rsid w:val="00F9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026FA0CF7F451CA3A198800BBD9C43">
    <w:name w:val="2E026FA0CF7F451CA3A198800BBD9C43"/>
  </w:style>
  <w:style w:type="paragraph" w:customStyle="1" w:styleId="7434A39434804B1D8F4EC70BD042C3DA">
    <w:name w:val="7434A39434804B1D8F4EC70BD042C3DA"/>
  </w:style>
  <w:style w:type="paragraph" w:customStyle="1" w:styleId="E01C5EA19BFB47A7B1095F61FDFE17A2">
    <w:name w:val="E01C5EA19BFB47A7B1095F61FDFE17A2"/>
  </w:style>
  <w:style w:type="character" w:styleId="PlaceholderText">
    <w:name w:val="Placeholder Text"/>
    <w:basedOn w:val="DefaultParagraphFont"/>
    <w:uiPriority w:val="99"/>
    <w:semiHidden/>
    <w:rsid w:val="00230592"/>
    <w:rPr>
      <w:color w:val="808080"/>
    </w:rPr>
  </w:style>
  <w:style w:type="paragraph" w:customStyle="1" w:styleId="ECB2DD7C986D47ECA40C8645FA73CA2E3">
    <w:name w:val="ECB2DD7C986D47ECA40C8645FA73CA2E3"/>
    <w:rsid w:val="00404D48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705DC-FF84-4631-A557-23BFA5431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doren.burrell</dc:creator>
  <cp:keywords/>
  <dc:description/>
  <cp:lastModifiedBy>Xris Hess</cp:lastModifiedBy>
  <cp:revision>15</cp:revision>
  <cp:lastPrinted>2020-01-06T21:12:00Z</cp:lastPrinted>
  <dcterms:created xsi:type="dcterms:W3CDTF">2021-02-17T19:05:00Z</dcterms:created>
  <dcterms:modified xsi:type="dcterms:W3CDTF">2021-02-18T21:32:00Z</dcterms:modified>
</cp:coreProperties>
</file>